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66" w:rsidRPr="00E51066" w:rsidRDefault="00E51066" w:rsidP="00E51066">
      <w:pPr>
        <w:jc w:val="distribute"/>
        <w:rPr>
          <w:rFonts w:ascii="文鼎粗隸" w:eastAsia="文鼎粗隸" w:hAnsi="標楷體"/>
          <w:b/>
          <w:sz w:val="56"/>
          <w:szCs w:val="56"/>
        </w:rPr>
      </w:pPr>
      <w:bookmarkStart w:id="0" w:name="_GoBack"/>
      <w:r w:rsidRPr="00E51066">
        <w:rPr>
          <w:rFonts w:ascii="文鼎粗隸" w:eastAsia="文鼎粗隸" w:hAnsi="標楷體" w:hint="eastAsia"/>
          <w:b/>
          <w:sz w:val="56"/>
          <w:szCs w:val="56"/>
        </w:rPr>
        <w:t>新北市萬里區</w:t>
      </w:r>
      <w:r w:rsidR="00137668" w:rsidRPr="00E51066">
        <w:rPr>
          <w:rFonts w:ascii="文鼎粗隸" w:eastAsia="文鼎粗隸" w:hAnsi="標楷體" w:hint="eastAsia"/>
          <w:b/>
          <w:sz w:val="56"/>
          <w:szCs w:val="56"/>
        </w:rPr>
        <w:t>公所</w:t>
      </w:r>
    </w:p>
    <w:bookmarkEnd w:id="0"/>
    <w:p w:rsidR="00137668" w:rsidRPr="00E51066" w:rsidRDefault="00137668" w:rsidP="00E51066">
      <w:pPr>
        <w:ind w:firstLineChars="200" w:firstLine="1121"/>
        <w:jc w:val="center"/>
        <w:rPr>
          <w:rFonts w:ascii="文鼎粗隸" w:eastAsia="文鼎粗隸" w:hAnsi="標楷體"/>
          <w:b/>
          <w:sz w:val="56"/>
          <w:szCs w:val="56"/>
        </w:rPr>
      </w:pPr>
      <w:r w:rsidRPr="00E51066">
        <w:rPr>
          <w:rFonts w:ascii="文鼎粗隸" w:eastAsia="文鼎粗隸" w:hAnsi="標楷體" w:hint="eastAsia"/>
          <w:b/>
          <w:sz w:val="56"/>
          <w:szCs w:val="56"/>
        </w:rPr>
        <w:t>防災</w:t>
      </w:r>
      <w:proofErr w:type="gramStart"/>
      <w:r w:rsidR="001F5839">
        <w:rPr>
          <w:rFonts w:ascii="文鼎粗隸" w:eastAsia="文鼎粗隸" w:hAnsi="標楷體" w:hint="eastAsia"/>
          <w:b/>
          <w:sz w:val="56"/>
          <w:szCs w:val="56"/>
        </w:rPr>
        <w:t>砂</w:t>
      </w:r>
      <w:r w:rsidRPr="00E51066">
        <w:rPr>
          <w:rFonts w:ascii="文鼎粗隸" w:eastAsia="文鼎粗隸" w:hAnsi="標楷體" w:hint="eastAsia"/>
          <w:b/>
          <w:sz w:val="56"/>
          <w:szCs w:val="56"/>
        </w:rPr>
        <w:t>包領用</w:t>
      </w:r>
      <w:proofErr w:type="gramEnd"/>
      <w:r w:rsidRPr="00E51066">
        <w:rPr>
          <w:rFonts w:ascii="文鼎粗隸" w:eastAsia="文鼎粗隸" w:hAnsi="標楷體" w:hint="eastAsia"/>
          <w:b/>
          <w:sz w:val="56"/>
          <w:szCs w:val="56"/>
        </w:rPr>
        <w:t>宣導單</w:t>
      </w:r>
    </w:p>
    <w:p w:rsidR="00E51066" w:rsidRPr="00E51066" w:rsidRDefault="00137668" w:rsidP="00912D9E">
      <w:pPr>
        <w:pStyle w:val="a3"/>
        <w:numPr>
          <w:ilvl w:val="0"/>
          <w:numId w:val="2"/>
        </w:numPr>
        <w:spacing w:line="62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51066">
        <w:rPr>
          <w:rFonts w:ascii="標楷體" w:eastAsia="標楷體" w:hAnsi="標楷體" w:hint="eastAsia"/>
          <w:sz w:val="32"/>
          <w:szCs w:val="32"/>
        </w:rPr>
        <w:t>因應颱風或豪雨申請領取防災沙包作業，請配合填寫防災沙包領用單。</w:t>
      </w:r>
    </w:p>
    <w:p w:rsidR="00E51066" w:rsidRPr="00E51066" w:rsidRDefault="00137668" w:rsidP="002A6C40">
      <w:pPr>
        <w:pStyle w:val="a3"/>
        <w:numPr>
          <w:ilvl w:val="0"/>
          <w:numId w:val="2"/>
        </w:numPr>
        <w:spacing w:line="62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51066">
        <w:rPr>
          <w:rFonts w:ascii="標楷體" w:eastAsia="標楷體" w:hAnsi="標楷體" w:hint="eastAsia"/>
          <w:sz w:val="32"/>
          <w:szCs w:val="32"/>
        </w:rPr>
        <w:t>請民眾於颱風或豪雨過後自行將沙包繳</w:t>
      </w:r>
      <w:proofErr w:type="gramStart"/>
      <w:r w:rsidRPr="00E51066">
        <w:rPr>
          <w:rFonts w:ascii="標楷體" w:eastAsia="標楷體" w:hAnsi="標楷體" w:hint="eastAsia"/>
          <w:sz w:val="32"/>
          <w:szCs w:val="32"/>
        </w:rPr>
        <w:t>回公所</w:t>
      </w:r>
      <w:proofErr w:type="gramEnd"/>
      <w:r w:rsidRPr="00E51066">
        <w:rPr>
          <w:rFonts w:ascii="標楷體" w:eastAsia="標楷體" w:hAnsi="標楷體" w:hint="eastAsia"/>
          <w:sz w:val="32"/>
          <w:szCs w:val="32"/>
        </w:rPr>
        <w:t>，以利後續防汛整備。</w:t>
      </w:r>
    </w:p>
    <w:p w:rsidR="00137668" w:rsidRPr="00E51066" w:rsidRDefault="00137668" w:rsidP="002A6C40">
      <w:pPr>
        <w:pStyle w:val="a3"/>
        <w:numPr>
          <w:ilvl w:val="0"/>
          <w:numId w:val="2"/>
        </w:numPr>
        <w:spacing w:line="62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51066">
        <w:rPr>
          <w:rFonts w:ascii="標楷體" w:eastAsia="標楷體" w:hAnsi="標楷體" w:hint="eastAsia"/>
          <w:sz w:val="32"/>
          <w:szCs w:val="32"/>
        </w:rPr>
        <w:t>提醒您，若亂丟沙包造成環境污染，</w:t>
      </w:r>
      <w:r w:rsidR="00E51066" w:rsidRPr="00E51066">
        <w:rPr>
          <w:rFonts w:ascii="標楷體" w:eastAsia="標楷體" w:hAnsi="標楷體" w:hint="eastAsia"/>
          <w:sz w:val="32"/>
          <w:szCs w:val="32"/>
        </w:rPr>
        <w:t>清潔隊</w:t>
      </w:r>
      <w:r w:rsidRPr="00E51066">
        <w:rPr>
          <w:rFonts w:ascii="標楷體" w:eastAsia="標楷體" w:hAnsi="標楷體" w:hint="eastAsia"/>
          <w:sz w:val="32"/>
          <w:szCs w:val="32"/>
        </w:rPr>
        <w:t>將依廢棄物清理法相關規定處以罰鍰。經限期改善，屆期仍未完成改善者，按日連續處罰。</w:t>
      </w:r>
    </w:p>
    <w:p w:rsidR="00E51066" w:rsidRPr="00E51066" w:rsidRDefault="00137668" w:rsidP="002A6C40">
      <w:pPr>
        <w:pStyle w:val="a3"/>
        <w:numPr>
          <w:ilvl w:val="0"/>
          <w:numId w:val="2"/>
        </w:numPr>
        <w:spacing w:line="620" w:lineRule="exact"/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51066">
        <w:rPr>
          <w:rFonts w:ascii="標楷體" w:eastAsia="標楷體" w:hAnsi="標楷體" w:hint="eastAsia"/>
          <w:sz w:val="32"/>
          <w:szCs w:val="32"/>
        </w:rPr>
        <w:t>如有相關問題，可</w:t>
      </w:r>
      <w:proofErr w:type="gramStart"/>
      <w:r w:rsidRPr="00E51066">
        <w:rPr>
          <w:rFonts w:ascii="標楷體" w:eastAsia="標楷體" w:hAnsi="標楷體" w:hint="eastAsia"/>
          <w:sz w:val="32"/>
          <w:szCs w:val="32"/>
        </w:rPr>
        <w:t>電洽</w:t>
      </w:r>
      <w:r w:rsidR="00E51066" w:rsidRPr="00E51066">
        <w:rPr>
          <w:rFonts w:ascii="標楷體" w:eastAsia="標楷體" w:hAnsi="標楷體" w:hint="eastAsia"/>
          <w:sz w:val="32"/>
          <w:szCs w:val="32"/>
        </w:rPr>
        <w:t>新北市</w:t>
      </w:r>
      <w:proofErr w:type="gramEnd"/>
      <w:r w:rsidR="00E51066" w:rsidRPr="00E51066">
        <w:rPr>
          <w:rFonts w:ascii="標楷體" w:eastAsia="標楷體" w:hAnsi="標楷體" w:hint="eastAsia"/>
          <w:sz w:val="32"/>
          <w:szCs w:val="32"/>
        </w:rPr>
        <w:t>萬里區</w:t>
      </w:r>
      <w:r w:rsidRPr="00E51066">
        <w:rPr>
          <w:rFonts w:ascii="標楷體" w:eastAsia="標楷體" w:hAnsi="標楷體" w:hint="eastAsia"/>
          <w:sz w:val="32"/>
          <w:szCs w:val="32"/>
        </w:rPr>
        <w:t>公所</w:t>
      </w:r>
      <w:r w:rsidR="00E51066" w:rsidRPr="00E51066">
        <w:rPr>
          <w:rFonts w:ascii="標楷體" w:eastAsia="標楷體" w:hAnsi="標楷體" w:hint="eastAsia"/>
          <w:sz w:val="32"/>
          <w:szCs w:val="32"/>
        </w:rPr>
        <w:t>工務</w:t>
      </w:r>
      <w:r w:rsidRPr="00E51066">
        <w:rPr>
          <w:rFonts w:ascii="標楷體" w:eastAsia="標楷體" w:hAnsi="標楷體" w:hint="eastAsia"/>
          <w:sz w:val="32"/>
          <w:szCs w:val="32"/>
        </w:rPr>
        <w:t>課</w:t>
      </w:r>
      <w:r w:rsidR="00E51066" w:rsidRPr="00E51066">
        <w:rPr>
          <w:rFonts w:ascii="標楷體" w:eastAsia="標楷體" w:hAnsi="標楷體" w:hint="eastAsia"/>
          <w:sz w:val="32"/>
          <w:szCs w:val="32"/>
        </w:rPr>
        <w:t>24922064分機352</w:t>
      </w:r>
    </w:p>
    <w:p w:rsidR="00F72173" w:rsidRDefault="000019DD" w:rsidP="00F72173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3"/>
          <w:szCs w:val="23"/>
        </w:rPr>
      </w:pPr>
      <w:r w:rsidRPr="00144D27">
        <w:rPr>
          <w:rFonts w:ascii="Verdana" w:hAnsi="Verdana"/>
          <w:noProof/>
          <w:color w:val="33669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EDC60" wp14:editId="60792E7B">
                <wp:simplePos x="0" y="0"/>
                <wp:positionH relativeFrom="column">
                  <wp:posOffset>3295650</wp:posOffset>
                </wp:positionH>
                <wp:positionV relativeFrom="paragraph">
                  <wp:posOffset>9525</wp:posOffset>
                </wp:positionV>
                <wp:extent cx="2914650" cy="35623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D27" w:rsidRPr="00144D27" w:rsidRDefault="001F5839">
                            <w:pPr>
                              <w:rPr>
                                <w:rFonts w:ascii="標楷體" w:eastAsia="標楷體" w:hAnsi="標楷體" w:cs="新細明體"/>
                                <w:b/>
                                <w:color w:val="336699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color w:val="336699"/>
                                <w:kern w:val="0"/>
                                <w:sz w:val="32"/>
                                <w:szCs w:val="32"/>
                              </w:rPr>
                              <w:t>砂</w:t>
                            </w:r>
                            <w:r w:rsidR="00144D27" w:rsidRPr="00144D27">
                              <w:rPr>
                                <w:rFonts w:ascii="標楷體" w:eastAsia="標楷體" w:hAnsi="標楷體" w:cs="新細明體"/>
                                <w:b/>
                                <w:color w:val="336699"/>
                                <w:kern w:val="0"/>
                                <w:sz w:val="32"/>
                                <w:szCs w:val="32"/>
                              </w:rPr>
                              <w:t>包堆疊講技巧</w:t>
                            </w:r>
                          </w:p>
                          <w:p w:rsidR="00144D27" w:rsidRPr="000019DD" w:rsidRDefault="001F5839" w:rsidP="000019D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20" w:after="120" w:line="340" w:lineRule="exact"/>
                              <w:ind w:leftChars="0" w:right="238" w:hangingChars="200"/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首先，最內層的地方最好先鋪上一層防水布，再往上堆疊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336699"/>
                                <w:kern w:val="0"/>
                                <w:szCs w:val="24"/>
                              </w:rPr>
                              <w:t>砂</w:t>
                            </w:r>
                            <w:r w:rsidR="00144D27" w:rsidRPr="000019DD"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包，以免積水滲漏。</w:t>
                            </w:r>
                          </w:p>
                          <w:p w:rsidR="00144D27" w:rsidRPr="000019DD" w:rsidRDefault="00144D27" w:rsidP="000019D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20" w:after="120" w:line="340" w:lineRule="exact"/>
                              <w:ind w:leftChars="0" w:right="238" w:hangingChars="200"/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</w:pPr>
                            <w:r w:rsidRPr="000019DD"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堆疊的方式可分為「人字形」和「磚牆形」。人字形是指上下排分別以左右走向交叉向上堆疊（圖1</w:t>
                            </w:r>
                            <w:r w:rsidR="001F5839"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），磚牆形則是以每</w:t>
                            </w:r>
                            <w:proofErr w:type="gramStart"/>
                            <w:r w:rsidR="001F5839"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個</w:t>
                            </w:r>
                            <w:proofErr w:type="gramEnd"/>
                            <w:r w:rsidR="001F5839">
                              <w:rPr>
                                <w:rFonts w:ascii="標楷體" w:eastAsia="標楷體" w:hAnsi="標楷體" w:cs="新細明體" w:hint="eastAsia"/>
                                <w:color w:val="336699"/>
                                <w:kern w:val="0"/>
                                <w:szCs w:val="24"/>
                              </w:rPr>
                              <w:t>砂</w:t>
                            </w:r>
                            <w:r w:rsidRPr="000019DD"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包重疊1/3的方式向上堆疊（圖2）。</w:t>
                            </w:r>
                          </w:p>
                          <w:p w:rsidR="00144D27" w:rsidRPr="00144D27" w:rsidRDefault="001F5839" w:rsidP="000019D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20" w:after="120" w:line="340" w:lineRule="exact"/>
                              <w:ind w:leftChars="0" w:right="238" w:hangingChars="200"/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如果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336699"/>
                                <w:kern w:val="0"/>
                                <w:szCs w:val="24"/>
                              </w:rPr>
                              <w:t>砂</w:t>
                            </w:r>
                            <w:r w:rsidR="00144D27" w:rsidRPr="00144D27"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只堆單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排，記得袋口要朝內，不要對著水流過來的方向。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如果堆雙排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color w:val="336699"/>
                                <w:kern w:val="0"/>
                                <w:szCs w:val="24"/>
                              </w:rPr>
                              <w:t>砂</w:t>
                            </w:r>
                            <w:r w:rsidR="00144D27" w:rsidRPr="00144D27"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包袋口</w:t>
                            </w:r>
                            <w:proofErr w:type="gramEnd"/>
                            <w:r w:rsidR="00144D27" w:rsidRPr="00144D27"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要朝</w:t>
                            </w:r>
                            <w:proofErr w:type="gramStart"/>
                            <w:r w:rsidR="00144D27" w:rsidRPr="00144D27"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中間，以免袋</w:t>
                            </w:r>
                            <w:proofErr w:type="gramEnd"/>
                            <w:r w:rsidR="00144D27" w:rsidRPr="00144D27">
                              <w:rPr>
                                <w:rFonts w:ascii="標楷體" w:eastAsia="標楷體" w:hAnsi="標楷體" w:cs="新細明體"/>
                                <w:color w:val="336699"/>
                                <w:kern w:val="0"/>
                                <w:szCs w:val="24"/>
                              </w:rPr>
                              <w:t>口被水沖開。</w:t>
                            </w:r>
                          </w:p>
                          <w:p w:rsidR="00144D27" w:rsidRDefault="00144D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9.5pt;margin-top:.75pt;width:229.5pt;height:2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" stroked="f">
                <v:textbox>
                  <w:txbxContent>
                    <w:p w:rsidR="00144D27" w:rsidRPr="00144D27" w:rsidRDefault="001F5839">
                      <w:pPr>
                        <w:rPr>
                          <w:rFonts w:ascii="標楷體" w:eastAsia="標楷體" w:hAnsi="標楷體" w:cs="新細明體"/>
                          <w:b/>
                          <w:color w:val="336699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color w:val="336699"/>
                          <w:kern w:val="0"/>
                          <w:sz w:val="32"/>
                          <w:szCs w:val="32"/>
                        </w:rPr>
                        <w:t>砂</w:t>
                      </w:r>
                      <w:r w:rsidR="00144D27" w:rsidRPr="00144D27">
                        <w:rPr>
                          <w:rFonts w:ascii="標楷體" w:eastAsia="標楷體" w:hAnsi="標楷體" w:cs="新細明體"/>
                          <w:b/>
                          <w:color w:val="336699"/>
                          <w:kern w:val="0"/>
                          <w:sz w:val="32"/>
                          <w:szCs w:val="32"/>
                        </w:rPr>
                        <w:t>包堆疊講技巧</w:t>
                      </w:r>
                    </w:p>
                    <w:p w:rsidR="00144D27" w:rsidRPr="000019DD" w:rsidRDefault="001F5839" w:rsidP="000019DD">
                      <w:pPr>
                        <w:pStyle w:val="a3"/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20" w:after="120" w:line="340" w:lineRule="exact"/>
                        <w:ind w:leftChars="0" w:right="238" w:hangingChars="200"/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首先，最內層的地方最好先鋪上一層防水布，再往上堆疊</w:t>
                      </w:r>
                      <w:r>
                        <w:rPr>
                          <w:rFonts w:ascii="標楷體" w:eastAsia="標楷體" w:hAnsi="標楷體" w:cs="新細明體" w:hint="eastAsia"/>
                          <w:color w:val="336699"/>
                          <w:kern w:val="0"/>
                          <w:szCs w:val="24"/>
                        </w:rPr>
                        <w:t>砂</w:t>
                      </w:r>
                      <w:r w:rsidR="00144D27" w:rsidRPr="000019DD"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包，以免積水滲漏。</w:t>
                      </w:r>
                    </w:p>
                    <w:p w:rsidR="00144D27" w:rsidRPr="000019DD" w:rsidRDefault="00144D27" w:rsidP="000019DD">
                      <w:pPr>
                        <w:pStyle w:val="a3"/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20" w:after="120" w:line="340" w:lineRule="exact"/>
                        <w:ind w:leftChars="0" w:right="238" w:hangingChars="200"/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</w:pPr>
                      <w:r w:rsidRPr="000019DD"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堆疊的方式可分為「人字形」和「磚牆形」。人字形是指上下排分別以左右走向交叉向上堆疊（圖1</w:t>
                      </w:r>
                      <w:r w:rsidR="001F5839"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），磚牆形則是以每</w:t>
                      </w:r>
                      <w:proofErr w:type="gramStart"/>
                      <w:r w:rsidR="001F5839"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個</w:t>
                      </w:r>
                      <w:proofErr w:type="gramEnd"/>
                      <w:r w:rsidR="001F5839">
                        <w:rPr>
                          <w:rFonts w:ascii="標楷體" w:eastAsia="標楷體" w:hAnsi="標楷體" w:cs="新細明體" w:hint="eastAsia"/>
                          <w:color w:val="336699"/>
                          <w:kern w:val="0"/>
                          <w:szCs w:val="24"/>
                        </w:rPr>
                        <w:t>砂</w:t>
                      </w:r>
                      <w:r w:rsidRPr="000019DD"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包重疊1/3的方式向上堆疊（圖2）。</w:t>
                      </w:r>
                    </w:p>
                    <w:p w:rsidR="00144D27" w:rsidRPr="00144D27" w:rsidRDefault="001F5839" w:rsidP="000019DD">
                      <w:pPr>
                        <w:pStyle w:val="a3"/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20" w:after="120" w:line="340" w:lineRule="exact"/>
                        <w:ind w:leftChars="0" w:right="238" w:hangingChars="200"/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如果</w:t>
                      </w:r>
                      <w:r>
                        <w:rPr>
                          <w:rFonts w:ascii="標楷體" w:eastAsia="標楷體" w:hAnsi="標楷體" w:cs="新細明體" w:hint="eastAsia"/>
                          <w:color w:val="336699"/>
                          <w:kern w:val="0"/>
                          <w:szCs w:val="24"/>
                        </w:rPr>
                        <w:t>砂</w:t>
                      </w:r>
                      <w:r w:rsidR="00144D27" w:rsidRPr="00144D27"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包</w:t>
                      </w:r>
                      <w:r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只堆單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排，記得袋口要朝內，不要對著水流過來的方向。</w:t>
                      </w:r>
                      <w:proofErr w:type="gramStart"/>
                      <w:r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如果堆雙排</w:t>
                      </w:r>
                      <w:proofErr w:type="gramEnd"/>
                      <w:r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，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color w:val="336699"/>
                          <w:kern w:val="0"/>
                          <w:szCs w:val="24"/>
                        </w:rPr>
                        <w:t>砂</w:t>
                      </w:r>
                      <w:r w:rsidR="00144D27" w:rsidRPr="00144D27"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包袋口</w:t>
                      </w:r>
                      <w:proofErr w:type="gramEnd"/>
                      <w:r w:rsidR="00144D27" w:rsidRPr="00144D27"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要朝</w:t>
                      </w:r>
                      <w:proofErr w:type="gramStart"/>
                      <w:r w:rsidR="00144D27" w:rsidRPr="00144D27"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中間，以免袋</w:t>
                      </w:r>
                      <w:proofErr w:type="gramEnd"/>
                      <w:r w:rsidR="00144D27" w:rsidRPr="00144D27">
                        <w:rPr>
                          <w:rFonts w:ascii="標楷體" w:eastAsia="標楷體" w:hAnsi="標楷體" w:cs="新細明體"/>
                          <w:color w:val="336699"/>
                          <w:kern w:val="0"/>
                          <w:szCs w:val="24"/>
                        </w:rPr>
                        <w:t>口被水沖開。</w:t>
                      </w:r>
                    </w:p>
                    <w:p w:rsidR="00144D27" w:rsidRDefault="00144D27"/>
                  </w:txbxContent>
                </v:textbox>
              </v:shape>
            </w:pict>
          </mc:Fallback>
        </mc:AlternateContent>
      </w:r>
    </w:p>
    <w:p w:rsidR="00F72173" w:rsidRDefault="002A6C40" w:rsidP="00F72173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39AFC" wp14:editId="3C6D95C1">
            <wp:simplePos x="0" y="0"/>
            <wp:positionH relativeFrom="column">
              <wp:posOffset>104775</wp:posOffset>
            </wp:positionH>
            <wp:positionV relativeFrom="paragraph">
              <wp:posOffset>43180</wp:posOffset>
            </wp:positionV>
            <wp:extent cx="3381375" cy="3019425"/>
            <wp:effectExtent l="0" t="0" r="9525" b="9525"/>
            <wp:wrapSquare wrapText="bothSides"/>
            <wp:docPr id="1" name="圖片 1" descr="&#10;台北市政府工務局新建工程處表示，「人字形」（圖1）和「磚牆形」（圖2）堆法，可以讓沙包比較能發揮支撐力。（臺北市政府工務局新建工程處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台北市政府工務局新建工程處表示，「人字形」（圖1）和「磚牆形」（圖2）堆法，可以讓沙包比較能發揮支撐力。（臺北市政府工務局新建工程處提供）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2" t="304" r="6538" b="-1762"/>
                    <a:stretch/>
                  </pic:blipFill>
                  <pic:spPr bwMode="auto">
                    <a:xfrm>
                      <a:off x="0" y="0"/>
                      <a:ext cx="33813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D27" w:rsidRPr="00144D27" w:rsidRDefault="002A6C40" w:rsidP="000019DD">
      <w:pPr>
        <w:pStyle w:val="Web"/>
        <w:shd w:val="clear" w:color="auto" w:fill="FFFFFF"/>
        <w:spacing w:before="90" w:beforeAutospacing="0" w:after="90" w:afterAutospacing="0"/>
        <w:rPr>
          <w:rFonts w:ascii="Verdana" w:hAnsi="Verdana"/>
          <w:color w:val="336699"/>
          <w:sz w:val="22"/>
          <w:szCs w:val="22"/>
        </w:rPr>
      </w:pPr>
      <w:r>
        <w:rPr>
          <w:rFonts w:ascii="Helvetica" w:hAnsi="Helvetica"/>
          <w:color w:val="1D2129"/>
          <w:sz w:val="23"/>
          <w:szCs w:val="23"/>
        </w:rPr>
        <w:br w:type="textWrapping" w:clear="all"/>
      </w:r>
    </w:p>
    <w:p w:rsidR="00144D27" w:rsidRPr="00144D27" w:rsidRDefault="00144D27" w:rsidP="00144D27">
      <w:pPr>
        <w:widowControl/>
        <w:shd w:val="clear" w:color="auto" w:fill="FFFFFF"/>
        <w:spacing w:after="150"/>
        <w:rPr>
          <w:rFonts w:ascii="Verdana" w:eastAsia="新細明體" w:hAnsi="Verdana" w:cs="新細明體"/>
          <w:color w:val="333333"/>
          <w:kern w:val="0"/>
          <w:sz w:val="18"/>
          <w:szCs w:val="18"/>
        </w:rPr>
      </w:pPr>
      <w:r w:rsidRPr="00144D27">
        <w:rPr>
          <w:rFonts w:ascii="Verdana" w:eastAsia="新細明體" w:hAnsi="Verdana" w:cs="新細明體"/>
          <w:color w:val="333333"/>
          <w:kern w:val="0"/>
          <w:sz w:val="18"/>
          <w:szCs w:val="18"/>
        </w:rPr>
        <w:t> </w:t>
      </w:r>
    </w:p>
    <w:sectPr w:rsidR="00144D27" w:rsidRPr="00144D27" w:rsidSect="000019DD">
      <w:pgSz w:w="11906" w:h="16838" w:code="9"/>
      <w:pgMar w:top="1440" w:right="1797" w:bottom="1440" w:left="1797" w:header="851" w:footer="992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CA1"/>
    <w:multiLevelType w:val="hybridMultilevel"/>
    <w:tmpl w:val="AE36EB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D05C57"/>
    <w:multiLevelType w:val="hybridMultilevel"/>
    <w:tmpl w:val="618A45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4197966"/>
    <w:multiLevelType w:val="hybridMultilevel"/>
    <w:tmpl w:val="69AAF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68"/>
    <w:rsid w:val="000019DD"/>
    <w:rsid w:val="00062351"/>
    <w:rsid w:val="00137668"/>
    <w:rsid w:val="00144D27"/>
    <w:rsid w:val="001F5839"/>
    <w:rsid w:val="002A6C40"/>
    <w:rsid w:val="002C0A5C"/>
    <w:rsid w:val="00564EB3"/>
    <w:rsid w:val="00912D9E"/>
    <w:rsid w:val="00A94FB9"/>
    <w:rsid w:val="00B2202A"/>
    <w:rsid w:val="00E2404B"/>
    <w:rsid w:val="00E51066"/>
    <w:rsid w:val="00EB4A44"/>
    <w:rsid w:val="00EF1237"/>
    <w:rsid w:val="00EF6755"/>
    <w:rsid w:val="00F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51"/>
    <w:pPr>
      <w:ind w:leftChars="200" w:left="480"/>
    </w:pPr>
  </w:style>
  <w:style w:type="paragraph" w:styleId="Web">
    <w:name w:val="Normal (Web)"/>
    <w:basedOn w:val="a"/>
    <w:uiPriority w:val="99"/>
    <w:unhideWhenUsed/>
    <w:rsid w:val="00F721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4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40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51"/>
    <w:pPr>
      <w:ind w:leftChars="200" w:left="480"/>
    </w:pPr>
  </w:style>
  <w:style w:type="paragraph" w:styleId="Web">
    <w:name w:val="Normal (Web)"/>
    <w:basedOn w:val="a"/>
    <w:uiPriority w:val="99"/>
    <w:unhideWhenUsed/>
    <w:rsid w:val="00F721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4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40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349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061林俊吉</dc:creator>
  <cp:lastModifiedBy>061林俊吉</cp:lastModifiedBy>
  <cp:revision>2</cp:revision>
  <cp:lastPrinted>2017-04-13T03:56:00Z</cp:lastPrinted>
  <dcterms:created xsi:type="dcterms:W3CDTF">2017-04-17T01:33:00Z</dcterms:created>
  <dcterms:modified xsi:type="dcterms:W3CDTF">2017-04-17T01:33:00Z</dcterms:modified>
</cp:coreProperties>
</file>